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8A" w:rsidRPr="002F418A" w:rsidRDefault="002F418A" w:rsidP="002F418A">
      <w:pPr>
        <w:jc w:val="both"/>
        <w:rPr>
          <w:b/>
          <w:sz w:val="24"/>
        </w:rPr>
      </w:pPr>
      <w:r w:rsidRPr="002F418A">
        <w:rPr>
          <w:b/>
          <w:sz w:val="24"/>
        </w:rPr>
        <w:t xml:space="preserve">Selçuk Üniversitesi </w:t>
      </w:r>
      <w:r>
        <w:rPr>
          <w:b/>
          <w:sz w:val="24"/>
        </w:rPr>
        <w:t xml:space="preserve">Net Sıfır Emisyon </w:t>
      </w:r>
      <w:r w:rsidR="007B1653">
        <w:rPr>
          <w:b/>
          <w:sz w:val="24"/>
        </w:rPr>
        <w:t>Hedefi</w:t>
      </w:r>
    </w:p>
    <w:p w:rsidR="002F418A" w:rsidRDefault="002F418A" w:rsidP="002F418A">
      <w:pPr>
        <w:jc w:val="both"/>
      </w:pPr>
    </w:p>
    <w:p w:rsidR="00E36559" w:rsidRDefault="002F418A" w:rsidP="002F418A">
      <w:pPr>
        <w:jc w:val="both"/>
      </w:pPr>
      <w:r w:rsidRPr="002F418A">
        <w:t xml:space="preserve">Selçuk Üniversitesi, 2050 yılına kadar </w:t>
      </w:r>
      <w:r w:rsidR="007B1653" w:rsidRPr="007B1653">
        <w:t>ne</w:t>
      </w:r>
      <w:r w:rsidR="007B1653">
        <w:t xml:space="preserve">t sıfır karbon </w:t>
      </w:r>
      <w:proofErr w:type="gramStart"/>
      <w:r w:rsidR="007B1653">
        <w:t>emisyonuna</w:t>
      </w:r>
      <w:proofErr w:type="gramEnd"/>
      <w:r w:rsidR="007B1653">
        <w:t xml:space="preserve"> ulaşan bir kampüs</w:t>
      </w:r>
      <w:r w:rsidRPr="002F418A">
        <w:t xml:space="preserve"> olma hedefi doğrultusunda sürdürülebilirlik çalışmalarını kararlılıkla sürdürmektedir. Enerji verimliliği yatırımları, yenilenebilir enerji kullanım oranının artırılması, ulaşımda sıfır </w:t>
      </w:r>
      <w:proofErr w:type="gramStart"/>
      <w:r w:rsidRPr="002F418A">
        <w:t>emisyonlu</w:t>
      </w:r>
      <w:proofErr w:type="gramEnd"/>
      <w:r w:rsidRPr="002F418A">
        <w:t xml:space="preserve"> araçların yaygınlaştırılması ve karbon yutak alanlarının korunarak artırılması bu sürecin temel yapı taşlarını oluşturmaktadır. Tüm paydaşlarla iş birliği içerisinde, çevresel etkileri azaltarak gelecek nesillere daha yaşanabilir bir dünya </w:t>
      </w:r>
      <w:bookmarkStart w:id="0" w:name="_GoBack"/>
      <w:bookmarkEnd w:id="0"/>
      <w:r w:rsidRPr="002F418A">
        <w:t>bırakmak temel önceliğimizdir.</w:t>
      </w:r>
    </w:p>
    <w:p w:rsidR="007B1653" w:rsidRDefault="007B1653" w:rsidP="002F418A">
      <w:pPr>
        <w:jc w:val="both"/>
      </w:pPr>
      <w:r>
        <w:t xml:space="preserve">Selçuk Üniversitesi, </w:t>
      </w:r>
      <w:r w:rsidR="002F418A" w:rsidRPr="002F418A">
        <w:t xml:space="preserve">özellikle Kapsam 1 ve Kapsam 2 </w:t>
      </w:r>
      <w:proofErr w:type="gramStart"/>
      <w:r w:rsidR="002F418A" w:rsidRPr="002F418A">
        <w:t>emisyonlarını</w:t>
      </w:r>
      <w:proofErr w:type="gramEnd"/>
      <w:r w:rsidR="002F418A" w:rsidRPr="002F418A">
        <w:t xml:space="preserve"> kapsayan karbon </w:t>
      </w:r>
      <w:proofErr w:type="spellStart"/>
      <w:r w:rsidR="002F418A" w:rsidRPr="002F418A">
        <w:t>azaltım</w:t>
      </w:r>
      <w:proofErr w:type="spellEnd"/>
      <w:r w:rsidR="002F418A" w:rsidRPr="002F418A">
        <w:t xml:space="preserve"> stratejilerini uygulamaya koymuştur. </w:t>
      </w:r>
      <w:r>
        <w:t>Bu kapsamda;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>Binaların daha fazla enerji verimli hâle getirilmesi için ısıtma sistemlerinde termostat kullanımı,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 xml:space="preserve">Yapıların enerji veriminin artırılması için </w:t>
      </w:r>
      <w:proofErr w:type="gramStart"/>
      <w:r>
        <w:t>izolasyonun</w:t>
      </w:r>
      <w:proofErr w:type="gramEnd"/>
      <w:r>
        <w:t xml:space="preserve"> artırılması, 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>Akıllı enerji kontrol sistemleri, akıllı sayaçlar, LED aydınlatma, yüksek verimli ısıtma, havalandırma ve iklimlendirme sistemlerinden yararlanılması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 xml:space="preserve">Daha sonraki aşamada binaların enerji ihtiyacının yenilenebilir enerji kaynaklarından (GES) elde edilen elektrikle karşılanması, 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 xml:space="preserve">Yenilenebilir enerji kaynaklı elektrik üretimi için var olan </w:t>
      </w:r>
      <w:proofErr w:type="spellStart"/>
      <w:r>
        <w:t>GES’nin</w:t>
      </w:r>
      <w:proofErr w:type="spellEnd"/>
      <w:r>
        <w:t xml:space="preserve"> arttırılması,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 xml:space="preserve">Binaların elektrik üretir ve şebekeyi besler hâle getirilmesi için bina çatılarına GES kurulması, 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>Şahsi araçların kullanımı yerine kampüs içerisinde bulunan tramvay hattının kullanımının teşvik edilmesi,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 xml:space="preserve">Kampüs içerisinde bisiklet ve </w:t>
      </w:r>
      <w:proofErr w:type="spellStart"/>
      <w:r>
        <w:t>binbinlerin</w:t>
      </w:r>
      <w:proofErr w:type="spellEnd"/>
      <w:r>
        <w:t xml:space="preserve"> kullanımının teşvik edilmesi,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 xml:space="preserve">Kampüs içerisinde personel tarafından ulaşımda sıfır </w:t>
      </w:r>
      <w:proofErr w:type="gramStart"/>
      <w:r>
        <w:t>emisyonlu</w:t>
      </w:r>
      <w:proofErr w:type="gramEnd"/>
      <w:r>
        <w:t xml:space="preserve"> elektrikli araçlar kullanılmaktadır. Bu araçların sayısının artırılması, 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 xml:space="preserve">Enerjiyi verimli kullanan aletler ve </w:t>
      </w:r>
      <w:proofErr w:type="gramStart"/>
      <w:r>
        <w:t>ekipmanların</w:t>
      </w:r>
      <w:proofErr w:type="gramEnd"/>
      <w:r>
        <w:t xml:space="preserve"> teşvik edilmesi,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>Yeni yapılacak binalarda “çevre dostu” bina yapımı için alternatif, çevre dostu malzemelerin kullanımı,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 xml:space="preserve">Üniversitemizde sıfır atık uygulamaları için kurulan “Sıfır Atık Yönetim Birimi” </w:t>
      </w:r>
      <w:proofErr w:type="spellStart"/>
      <w:r>
        <w:t>nin</w:t>
      </w:r>
      <w:proofErr w:type="spellEnd"/>
      <w:r>
        <w:t xml:space="preserve"> çalışmaları ile atıkların minimum düzeye düşürülmesi ve geri dönüşümünün sağlanması,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>Her yıl yapılan ağaçlandırma faaliyetleri artırılarak orman alanlarının genişletilmesi,</w:t>
      </w:r>
    </w:p>
    <w:p w:rsidR="007B1653" w:rsidRDefault="007B1653" w:rsidP="007B1653">
      <w:pPr>
        <w:pStyle w:val="ListeParagraf"/>
        <w:numPr>
          <w:ilvl w:val="0"/>
          <w:numId w:val="1"/>
        </w:numPr>
        <w:jc w:val="both"/>
      </w:pPr>
      <w:r>
        <w:t xml:space="preserve">Sera gazı </w:t>
      </w:r>
      <w:proofErr w:type="gramStart"/>
      <w:r>
        <w:t>emisyonunu</w:t>
      </w:r>
      <w:proofErr w:type="gramEnd"/>
      <w:r>
        <w:t xml:space="preserve"> azaltma ile ilgili çalışmalara ve projelere destek verilmesi,</w:t>
      </w:r>
    </w:p>
    <w:p w:rsidR="002F418A" w:rsidRPr="002F418A" w:rsidRDefault="007B1653" w:rsidP="002F418A">
      <w:pPr>
        <w:pStyle w:val="ListeParagraf"/>
        <w:numPr>
          <w:ilvl w:val="0"/>
          <w:numId w:val="1"/>
        </w:numPr>
        <w:jc w:val="both"/>
      </w:pPr>
      <w:r>
        <w:t xml:space="preserve">Sera gazı </w:t>
      </w:r>
      <w:proofErr w:type="gramStart"/>
      <w:r>
        <w:t>emisyonunu</w:t>
      </w:r>
      <w:proofErr w:type="gramEnd"/>
      <w:r>
        <w:t xml:space="preserve"> azaltma konusunda bilinçlendirme amacıyla öğrencileri, akademik ve idari personeli bilgilendirme etkinlilerinin düzenlenmesi</w:t>
      </w:r>
      <w:r>
        <w:t>.</w:t>
      </w:r>
    </w:p>
    <w:sectPr w:rsidR="002F418A" w:rsidRPr="002F4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91399"/>
    <w:multiLevelType w:val="hybridMultilevel"/>
    <w:tmpl w:val="F4DE9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EC"/>
    <w:rsid w:val="002F418A"/>
    <w:rsid w:val="007027EC"/>
    <w:rsid w:val="007B1653"/>
    <w:rsid w:val="00E3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7CEE7-8C96-4AD8-B746-E9E19375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1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2025-04-14T12:23:00Z</dcterms:created>
  <dcterms:modified xsi:type="dcterms:W3CDTF">2025-04-14T12:31:00Z</dcterms:modified>
</cp:coreProperties>
</file>